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F1FB1" w14:textId="133834D8" w:rsidR="00FA4AD6" w:rsidRDefault="00FA4AD6" w:rsidP="00FA4AD6">
      <w:r>
        <w:t>Obrt</w:t>
      </w:r>
    </w:p>
    <w:p w14:paraId="4C3F3BA5" w14:textId="77777777" w:rsidR="00020265" w:rsidRPr="00020265" w:rsidRDefault="00FA4AD6" w:rsidP="00080954">
      <w:pPr>
        <w:jc w:val="center"/>
        <w:rPr>
          <w:b/>
          <w:bCs/>
          <w:sz w:val="24"/>
          <w:szCs w:val="24"/>
        </w:rPr>
      </w:pPr>
      <w:r w:rsidRPr="00020265">
        <w:rPr>
          <w:b/>
          <w:bCs/>
          <w:sz w:val="24"/>
          <w:szCs w:val="24"/>
        </w:rPr>
        <w:t xml:space="preserve">ODLUKA O </w:t>
      </w:r>
      <w:r w:rsidR="00D652B7" w:rsidRPr="00020265">
        <w:rPr>
          <w:b/>
          <w:bCs/>
          <w:sz w:val="24"/>
          <w:szCs w:val="24"/>
        </w:rPr>
        <w:t>PRIMANJU</w:t>
      </w:r>
      <w:r w:rsidR="00020265" w:rsidRPr="00020265">
        <w:rPr>
          <w:b/>
          <w:bCs/>
          <w:sz w:val="24"/>
          <w:szCs w:val="24"/>
        </w:rPr>
        <w:t xml:space="preserve">, FISKALIZACIJI, RASPODJELI I ISPLATI </w:t>
      </w:r>
    </w:p>
    <w:p w14:paraId="63B4E1CB" w14:textId="65F6E86B" w:rsidR="00FA4AD6" w:rsidRPr="00020265" w:rsidRDefault="00D652B7" w:rsidP="00080954">
      <w:pPr>
        <w:jc w:val="center"/>
        <w:rPr>
          <w:b/>
          <w:bCs/>
          <w:sz w:val="24"/>
          <w:szCs w:val="24"/>
        </w:rPr>
      </w:pPr>
      <w:r w:rsidRPr="00020265">
        <w:rPr>
          <w:b/>
          <w:bCs/>
          <w:sz w:val="24"/>
          <w:szCs w:val="24"/>
        </w:rPr>
        <w:t>NAGRADE ZA DOBRO OBAVLJENU USLUGU</w:t>
      </w:r>
    </w:p>
    <w:p w14:paraId="58E29DA1" w14:textId="77777777" w:rsidR="00080954" w:rsidRDefault="00080954" w:rsidP="00080954">
      <w:pPr>
        <w:jc w:val="center"/>
      </w:pPr>
    </w:p>
    <w:p w14:paraId="2D471B17" w14:textId="77777777" w:rsidR="00FA4AD6" w:rsidRDefault="00FA4AD6" w:rsidP="00080954">
      <w:pPr>
        <w:jc w:val="center"/>
      </w:pPr>
      <w:r>
        <w:t>Članak 1.</w:t>
      </w:r>
    </w:p>
    <w:p w14:paraId="17CB18F4" w14:textId="516ECD3A" w:rsidR="00D652B7" w:rsidRDefault="00D652B7" w:rsidP="004B0B88">
      <w:pPr>
        <w:jc w:val="both"/>
      </w:pPr>
      <w:r w:rsidRPr="00950F3F">
        <w:t xml:space="preserve">Poslodavac </w:t>
      </w:r>
      <w:r w:rsidR="00E1704A" w:rsidRPr="00950F3F">
        <w:t xml:space="preserve">ovom Odlukom uređuje kako </w:t>
      </w:r>
      <w:r w:rsidRPr="00950F3F">
        <w:t>djelatnici</w:t>
      </w:r>
      <w:r w:rsidR="004B0B88" w:rsidRPr="00950F3F">
        <w:t xml:space="preserve"> </w:t>
      </w:r>
      <w:r w:rsidR="004B0B88">
        <w:t>poslodavca</w:t>
      </w:r>
      <w:r>
        <w:t xml:space="preserve"> i studenti koji rade putem studentskog servisa mogu primati nagradu za dobro obavljenu uslugu (dalje u tekstu: napojnica) od strane trećih osoba.</w:t>
      </w:r>
    </w:p>
    <w:p w14:paraId="1BE6FBE1" w14:textId="41C80602" w:rsidR="00FA4AD6" w:rsidRDefault="00D652B7" w:rsidP="004B0B88">
      <w:pPr>
        <w:jc w:val="both"/>
      </w:pPr>
      <w:r>
        <w:t>U trenutku primitka napojnice</w:t>
      </w:r>
      <w:r w:rsidR="0015297D">
        <w:t>, bilo da se ista primi u gotovini ili putem kartičnog plaćanja</w:t>
      </w:r>
      <w:r>
        <w:t>, djelatnik ili student koji je napojnicu primio obvezan je istu odmah prijaviti putem</w:t>
      </w:r>
      <w:r w:rsidR="004B0B88">
        <w:t xml:space="preserve"> osigurane</w:t>
      </w:r>
      <w:r>
        <w:t xml:space="preserve"> elektroničke veze Ministarstvu financija, na način da dostavi podatak kod već izdanog računa (koji sadrži JIR)</w:t>
      </w:r>
      <w:r w:rsidR="004B0B88">
        <w:t>, koristeći postojeće programsko rješenje (elektronički naplatni uređaj za provedbu fiskalizacije, dalje u tekstu: fiskalna blagajna</w:t>
      </w:r>
      <w:r w:rsidR="00E91572">
        <w:t xml:space="preserve">, </w:t>
      </w:r>
      <w:proofErr w:type="spellStart"/>
      <w:r w:rsidR="00E91572">
        <w:t>fiskalizirati</w:t>
      </w:r>
      <w:proofErr w:type="spellEnd"/>
      <w:r w:rsidR="004B0B88">
        <w:t>).</w:t>
      </w:r>
    </w:p>
    <w:p w14:paraId="02B4ACC9" w14:textId="6DCC817E" w:rsidR="004B0B88" w:rsidRPr="004B0B88" w:rsidRDefault="004B0B88" w:rsidP="004B0B88">
      <w:pPr>
        <w:jc w:val="both"/>
        <w:rPr>
          <w:rFonts w:cstheme="minorHAnsi"/>
        </w:rPr>
      </w:pPr>
      <w:r w:rsidRPr="004B0B88">
        <w:rPr>
          <w:rFonts w:cstheme="minorHAnsi"/>
          <w:shd w:val="clear" w:color="auto" w:fill="FFFFFF"/>
        </w:rPr>
        <w:t>U slučaju</w:t>
      </w:r>
      <w:r w:rsidR="0033073E">
        <w:rPr>
          <w:rFonts w:cstheme="minorHAnsi"/>
          <w:shd w:val="clear" w:color="auto" w:fill="FFFFFF"/>
        </w:rPr>
        <w:t xml:space="preserve"> prekida internetske veze ili</w:t>
      </w:r>
      <w:r w:rsidRPr="004B0B88">
        <w:rPr>
          <w:rFonts w:cstheme="minorHAnsi"/>
          <w:shd w:val="clear" w:color="auto" w:fill="FFFFFF"/>
        </w:rPr>
        <w:t xml:space="preserve"> prestanka rada </w:t>
      </w:r>
      <w:r>
        <w:rPr>
          <w:rFonts w:cstheme="minorHAnsi"/>
          <w:shd w:val="clear" w:color="auto" w:fill="FFFFFF"/>
        </w:rPr>
        <w:t>fiskalne blagajne</w:t>
      </w:r>
      <w:r w:rsidRPr="004B0B88">
        <w:rPr>
          <w:rFonts w:cstheme="minorHAnsi"/>
          <w:shd w:val="clear" w:color="auto" w:fill="FFFFFF"/>
        </w:rPr>
        <w:t xml:space="preserve">, za potrebe prijave podatka o napojnici, </w:t>
      </w:r>
      <w:r>
        <w:rPr>
          <w:rFonts w:cstheme="minorHAnsi"/>
          <w:shd w:val="clear" w:color="auto" w:fill="FFFFFF"/>
        </w:rPr>
        <w:t xml:space="preserve">djelatnik ili student mora izdati </w:t>
      </w:r>
      <w:r w:rsidRPr="004B0B88">
        <w:rPr>
          <w:rFonts w:cstheme="minorHAnsi"/>
          <w:shd w:val="clear" w:color="auto" w:fill="FFFFFF"/>
        </w:rPr>
        <w:t>račun koji mora biti uvezan u posebnu knjigu računa</w:t>
      </w:r>
      <w:r>
        <w:rPr>
          <w:rFonts w:cstheme="minorHAnsi"/>
          <w:shd w:val="clear" w:color="auto" w:fill="FFFFFF"/>
        </w:rPr>
        <w:t xml:space="preserve">. Poslodavac je </w:t>
      </w:r>
      <w:r w:rsidRPr="004B0B88">
        <w:rPr>
          <w:rFonts w:cstheme="minorHAnsi"/>
          <w:shd w:val="clear" w:color="auto" w:fill="FFFFFF"/>
        </w:rPr>
        <w:t xml:space="preserve">obvezan u roku od </w:t>
      </w:r>
      <w:r w:rsidR="0033073E">
        <w:rPr>
          <w:rFonts w:cstheme="minorHAnsi"/>
          <w:shd w:val="clear" w:color="auto" w:fill="FFFFFF"/>
        </w:rPr>
        <w:t xml:space="preserve">dva dana uspostaviti internetsku vezu ili u roku od </w:t>
      </w:r>
      <w:r w:rsidRPr="004B0B88">
        <w:rPr>
          <w:rFonts w:cstheme="minorHAnsi"/>
          <w:shd w:val="clear" w:color="auto" w:fill="FFFFFF"/>
        </w:rPr>
        <w:t xml:space="preserve">pet dana uspostaviti rad </w:t>
      </w:r>
      <w:r>
        <w:rPr>
          <w:rFonts w:cstheme="minorHAnsi"/>
          <w:shd w:val="clear" w:color="auto" w:fill="FFFFFF"/>
        </w:rPr>
        <w:t xml:space="preserve">fiskalne blagajne te naknadno </w:t>
      </w:r>
      <w:proofErr w:type="spellStart"/>
      <w:r>
        <w:rPr>
          <w:rFonts w:cstheme="minorHAnsi"/>
          <w:shd w:val="clear" w:color="auto" w:fill="FFFFFF"/>
        </w:rPr>
        <w:t>fiskalizirati</w:t>
      </w:r>
      <w:proofErr w:type="spellEnd"/>
      <w:r>
        <w:rPr>
          <w:rFonts w:cstheme="minorHAnsi"/>
          <w:shd w:val="clear" w:color="auto" w:fill="FFFFFF"/>
        </w:rPr>
        <w:t xml:space="preserve"> takve račune i dopisati </w:t>
      </w:r>
      <w:r w:rsidRPr="004B0B88">
        <w:rPr>
          <w:rFonts w:cstheme="minorHAnsi"/>
          <w:shd w:val="clear" w:color="auto" w:fill="FFFFFF"/>
        </w:rPr>
        <w:t>podatak o dobivenom Jedinstvenom identifikatoru računa (JIR) na izdanom računu u posebnoj knjizi računa.</w:t>
      </w:r>
      <w:r w:rsidR="0033073E">
        <w:rPr>
          <w:rFonts w:cstheme="minorHAnsi"/>
          <w:shd w:val="clear" w:color="auto" w:fill="FFFFFF"/>
        </w:rPr>
        <w:t xml:space="preserve"> </w:t>
      </w:r>
    </w:p>
    <w:p w14:paraId="075994E6" w14:textId="77777777" w:rsidR="00FA4AD6" w:rsidRDefault="00FA4AD6" w:rsidP="00080954">
      <w:pPr>
        <w:jc w:val="center"/>
      </w:pPr>
      <w:r>
        <w:t>Članak 2.</w:t>
      </w:r>
    </w:p>
    <w:p w14:paraId="5AADD4A8" w14:textId="77777777" w:rsidR="00DF1B19" w:rsidRDefault="0015297D" w:rsidP="00020265">
      <w:pPr>
        <w:jc w:val="both"/>
      </w:pPr>
      <w:r w:rsidRPr="00DF1B19">
        <w:t>Kada se napojnica prima u gotovini, iznos napojnice, nakon fiskalizacije, potrebno je držati zajedno sa ostalim utrškom.</w:t>
      </w:r>
    </w:p>
    <w:p w14:paraId="107E0E62" w14:textId="48FBC39C" w:rsidR="003C0E25" w:rsidRPr="00DF1B19" w:rsidRDefault="00DF1B19" w:rsidP="00020265">
      <w:pPr>
        <w:jc w:val="both"/>
      </w:pPr>
      <w:r>
        <w:t xml:space="preserve">U </w:t>
      </w:r>
      <w:r w:rsidR="003C0E25" w:rsidRPr="00DF1B19">
        <w:rPr>
          <w:rFonts w:ascii="Aptos" w:hAnsi="Aptos"/>
        </w:rPr>
        <w:t>slučaju utvrđenog viška gotovine zbog nepravodobn</w:t>
      </w:r>
      <w:r>
        <w:rPr>
          <w:rFonts w:ascii="Aptos" w:hAnsi="Aptos"/>
        </w:rPr>
        <w:t>e</w:t>
      </w:r>
      <w:r w:rsidR="003C0E25" w:rsidRPr="00DF1B19">
        <w:rPr>
          <w:rFonts w:ascii="Aptos" w:hAnsi="Aptos"/>
        </w:rPr>
        <w:t xml:space="preserve"> fiskalizacije, radnik koji uzrokuje štetu poslodavcu odgovara sukladno odredbama Zakona o radu.</w:t>
      </w:r>
    </w:p>
    <w:p w14:paraId="4E8ADED2" w14:textId="1AAB4F83" w:rsidR="00FA4AD6" w:rsidRDefault="00FA4AD6" w:rsidP="00080954">
      <w:pPr>
        <w:jc w:val="center"/>
      </w:pPr>
      <w:r>
        <w:t xml:space="preserve">Članak </w:t>
      </w:r>
      <w:r w:rsidR="00080954">
        <w:t>3.</w:t>
      </w:r>
    </w:p>
    <w:p w14:paraId="4092F847" w14:textId="788CA107" w:rsidR="00FA4AD6" w:rsidRDefault="0015297D" w:rsidP="00FA4AD6">
      <w:r>
        <w:t>Poslodavac donosi odluku o raspodjeli napojnica</w:t>
      </w:r>
      <w:r w:rsidR="005372AD">
        <w:t>, bez obzira na način naplate iste,</w:t>
      </w:r>
      <w:r>
        <w:t xml:space="preserve"> kako slijedi:</w:t>
      </w:r>
    </w:p>
    <w:tbl>
      <w:tblPr>
        <w:tblStyle w:val="Reetkatablice"/>
        <w:tblW w:w="10485" w:type="dxa"/>
        <w:tblLook w:val="04A0" w:firstRow="1" w:lastRow="0" w:firstColumn="1" w:lastColumn="0" w:noHBand="0" w:noVBand="1"/>
      </w:tblPr>
      <w:tblGrid>
        <w:gridCol w:w="988"/>
        <w:gridCol w:w="1701"/>
        <w:gridCol w:w="1842"/>
        <w:gridCol w:w="2552"/>
        <w:gridCol w:w="3402"/>
      </w:tblGrid>
      <w:tr w:rsidR="0015297D" w14:paraId="6E2137B0" w14:textId="77777777" w:rsidTr="00950F3F">
        <w:tc>
          <w:tcPr>
            <w:tcW w:w="988" w:type="dxa"/>
          </w:tcPr>
          <w:p w14:paraId="3D7CB25F" w14:textId="10AD6C9C" w:rsidR="0015297D" w:rsidRPr="00020265" w:rsidRDefault="0015297D" w:rsidP="00020265">
            <w:pPr>
              <w:jc w:val="center"/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>Red. br.</w:t>
            </w:r>
          </w:p>
        </w:tc>
        <w:tc>
          <w:tcPr>
            <w:tcW w:w="1701" w:type="dxa"/>
          </w:tcPr>
          <w:p w14:paraId="73D3AA52" w14:textId="2D7F0A6F" w:rsidR="0015297D" w:rsidRPr="00020265" w:rsidRDefault="0015297D" w:rsidP="00020265">
            <w:pPr>
              <w:jc w:val="center"/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>Ime i prezime djelatnika:</w:t>
            </w:r>
          </w:p>
        </w:tc>
        <w:tc>
          <w:tcPr>
            <w:tcW w:w="1842" w:type="dxa"/>
          </w:tcPr>
          <w:p w14:paraId="1A39F464" w14:textId="7DBFFFE4" w:rsidR="0015297D" w:rsidRPr="00020265" w:rsidRDefault="0015297D" w:rsidP="00020265">
            <w:pPr>
              <w:jc w:val="center"/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>Način isplate napojnice:</w:t>
            </w:r>
          </w:p>
        </w:tc>
        <w:tc>
          <w:tcPr>
            <w:tcW w:w="2552" w:type="dxa"/>
          </w:tcPr>
          <w:p w14:paraId="3C6169AF" w14:textId="49C8B72D" w:rsidR="0015297D" w:rsidRPr="00020265" w:rsidRDefault="0015297D" w:rsidP="00020265">
            <w:pPr>
              <w:jc w:val="center"/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>Rok isplate napojnice:</w:t>
            </w:r>
          </w:p>
        </w:tc>
        <w:tc>
          <w:tcPr>
            <w:tcW w:w="3402" w:type="dxa"/>
          </w:tcPr>
          <w:p w14:paraId="002031C0" w14:textId="5F410BE1" w:rsidR="0015297D" w:rsidRPr="00020265" w:rsidRDefault="0015297D" w:rsidP="00020265">
            <w:pPr>
              <w:jc w:val="center"/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>Ostalo:</w:t>
            </w:r>
          </w:p>
        </w:tc>
      </w:tr>
      <w:tr w:rsidR="0015297D" w14:paraId="5D2BECCA" w14:textId="77777777" w:rsidTr="00950F3F">
        <w:tc>
          <w:tcPr>
            <w:tcW w:w="988" w:type="dxa"/>
          </w:tcPr>
          <w:p w14:paraId="0B6249D6" w14:textId="3BD85148" w:rsidR="0015297D" w:rsidRPr="00020265" w:rsidRDefault="0015297D" w:rsidP="00FA4AD6">
            <w:pPr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14:paraId="54B75202" w14:textId="53DCCB64" w:rsidR="0015297D" w:rsidRPr="00020265" w:rsidRDefault="0015297D" w:rsidP="00FA4AD6">
            <w:pPr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>Pero Perić</w:t>
            </w:r>
          </w:p>
        </w:tc>
        <w:tc>
          <w:tcPr>
            <w:tcW w:w="1842" w:type="dxa"/>
          </w:tcPr>
          <w:p w14:paraId="17D20A92" w14:textId="006200CB" w:rsidR="0015297D" w:rsidRPr="00020265" w:rsidRDefault="0015297D" w:rsidP="00FA4AD6">
            <w:pPr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>gotovina</w:t>
            </w:r>
          </w:p>
        </w:tc>
        <w:tc>
          <w:tcPr>
            <w:tcW w:w="2552" w:type="dxa"/>
          </w:tcPr>
          <w:p w14:paraId="6FEC2F78" w14:textId="1514B047" w:rsidR="0015297D" w:rsidRPr="00020265" w:rsidRDefault="0015297D" w:rsidP="00FA4AD6">
            <w:pPr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 xml:space="preserve">Na kraju </w:t>
            </w:r>
            <w:r w:rsidR="00950F3F">
              <w:rPr>
                <w:sz w:val="20"/>
                <w:szCs w:val="20"/>
              </w:rPr>
              <w:t xml:space="preserve">odrađene </w:t>
            </w:r>
            <w:r w:rsidRPr="00020265">
              <w:rPr>
                <w:sz w:val="20"/>
                <w:szCs w:val="20"/>
              </w:rPr>
              <w:t>smjene</w:t>
            </w:r>
          </w:p>
        </w:tc>
        <w:tc>
          <w:tcPr>
            <w:tcW w:w="3402" w:type="dxa"/>
          </w:tcPr>
          <w:p w14:paraId="52E603C8" w14:textId="7F104CAD" w:rsidR="0015297D" w:rsidRPr="00020265" w:rsidRDefault="00020265" w:rsidP="00FA4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Prema evidenciji napojnica po izdanim računima</w:t>
            </w:r>
            <w:r w:rsidR="005372AD">
              <w:rPr>
                <w:sz w:val="20"/>
                <w:szCs w:val="20"/>
              </w:rPr>
              <w:t>, prema oznaci operatera</w:t>
            </w:r>
            <w:r>
              <w:rPr>
                <w:sz w:val="20"/>
                <w:szCs w:val="20"/>
              </w:rPr>
              <w:t xml:space="preserve">, u 100% iznosu, uz potpisanu isplatnicu </w:t>
            </w:r>
          </w:p>
        </w:tc>
      </w:tr>
      <w:tr w:rsidR="0015297D" w14:paraId="20AC5CA6" w14:textId="77777777" w:rsidTr="00950F3F">
        <w:tc>
          <w:tcPr>
            <w:tcW w:w="988" w:type="dxa"/>
          </w:tcPr>
          <w:p w14:paraId="7927F91D" w14:textId="13526750" w:rsidR="0015297D" w:rsidRPr="00020265" w:rsidRDefault="0015297D" w:rsidP="00FA4AD6">
            <w:pPr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14:paraId="0D8CD7C8" w14:textId="63A10542" w:rsidR="0015297D" w:rsidRPr="00020265" w:rsidRDefault="0015297D" w:rsidP="00FA4AD6">
            <w:pPr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>Marko Marić</w:t>
            </w:r>
          </w:p>
        </w:tc>
        <w:tc>
          <w:tcPr>
            <w:tcW w:w="1842" w:type="dxa"/>
          </w:tcPr>
          <w:p w14:paraId="6F3ECC13" w14:textId="77FF6FA7" w:rsidR="0015297D" w:rsidRPr="00020265" w:rsidRDefault="00020265" w:rsidP="00FA4AD6">
            <w:pPr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 xml:space="preserve">IBAN </w:t>
            </w:r>
            <w:r w:rsidR="00E91572">
              <w:rPr>
                <w:sz w:val="20"/>
                <w:szCs w:val="20"/>
              </w:rPr>
              <w:t>djelatnika</w:t>
            </w:r>
          </w:p>
        </w:tc>
        <w:tc>
          <w:tcPr>
            <w:tcW w:w="2552" w:type="dxa"/>
          </w:tcPr>
          <w:p w14:paraId="5727EC7D" w14:textId="6C3923AE" w:rsidR="0015297D" w:rsidRPr="00020265" w:rsidRDefault="0015297D" w:rsidP="00FA4AD6">
            <w:pPr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>Do 15og u mjesecu za protekli mjesec</w:t>
            </w:r>
            <w:r w:rsidR="00950F3F">
              <w:rPr>
                <w:sz w:val="20"/>
                <w:szCs w:val="20"/>
              </w:rPr>
              <w:t>, razmjerno danima provedenim na radu</w:t>
            </w:r>
          </w:p>
        </w:tc>
        <w:tc>
          <w:tcPr>
            <w:tcW w:w="3402" w:type="dxa"/>
          </w:tcPr>
          <w:p w14:paraId="31A84D5B" w14:textId="6880E4AB" w:rsidR="0015297D" w:rsidRPr="00020265" w:rsidRDefault="0015297D" w:rsidP="00FA4AD6">
            <w:pPr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 xml:space="preserve">Prema evidenciji napojnica po </w:t>
            </w:r>
            <w:r w:rsidR="005372AD">
              <w:rPr>
                <w:sz w:val="20"/>
                <w:szCs w:val="20"/>
              </w:rPr>
              <w:t>ukupno izdanim računima u smjeni</w:t>
            </w:r>
            <w:r w:rsidR="00020265">
              <w:rPr>
                <w:sz w:val="20"/>
                <w:szCs w:val="20"/>
              </w:rPr>
              <w:t>, 30% iznosa</w:t>
            </w:r>
          </w:p>
        </w:tc>
      </w:tr>
      <w:tr w:rsidR="00020265" w14:paraId="7EA277A7" w14:textId="77777777" w:rsidTr="00950F3F">
        <w:tc>
          <w:tcPr>
            <w:tcW w:w="988" w:type="dxa"/>
          </w:tcPr>
          <w:p w14:paraId="0F6B15D0" w14:textId="7A9230CC" w:rsidR="00020265" w:rsidRPr="00020265" w:rsidRDefault="00020265" w:rsidP="00020265">
            <w:pPr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14:paraId="1A30874F" w14:textId="75E45093" w:rsidR="00020265" w:rsidRPr="00020265" w:rsidRDefault="00020265" w:rsidP="00020265">
            <w:pPr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>Maja Majić</w:t>
            </w:r>
          </w:p>
        </w:tc>
        <w:tc>
          <w:tcPr>
            <w:tcW w:w="1842" w:type="dxa"/>
          </w:tcPr>
          <w:p w14:paraId="52C3A4C2" w14:textId="0259628D" w:rsidR="00020265" w:rsidRPr="00020265" w:rsidRDefault="00020265" w:rsidP="00020265">
            <w:pPr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>gotovina</w:t>
            </w:r>
          </w:p>
        </w:tc>
        <w:tc>
          <w:tcPr>
            <w:tcW w:w="2552" w:type="dxa"/>
          </w:tcPr>
          <w:p w14:paraId="3694961F" w14:textId="6A449938" w:rsidR="00020265" w:rsidRPr="00020265" w:rsidRDefault="00950F3F" w:rsidP="00020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Zadnji radni dan u tjednu, razmjerno danima provedenim na radu</w:t>
            </w:r>
          </w:p>
        </w:tc>
        <w:tc>
          <w:tcPr>
            <w:tcW w:w="3402" w:type="dxa"/>
          </w:tcPr>
          <w:p w14:paraId="7D4FEF76" w14:textId="545C03B6" w:rsidR="00020265" w:rsidRPr="00020265" w:rsidRDefault="00020265" w:rsidP="00020265">
            <w:pPr>
              <w:rPr>
                <w:sz w:val="20"/>
                <w:szCs w:val="20"/>
              </w:rPr>
            </w:pPr>
            <w:r w:rsidRPr="00020265">
              <w:rPr>
                <w:sz w:val="20"/>
                <w:szCs w:val="20"/>
              </w:rPr>
              <w:t xml:space="preserve">Prema evidenciji napojnica po </w:t>
            </w:r>
            <w:r>
              <w:rPr>
                <w:sz w:val="20"/>
                <w:szCs w:val="20"/>
              </w:rPr>
              <w:t xml:space="preserve">ukupno </w:t>
            </w:r>
            <w:r w:rsidRPr="00020265">
              <w:rPr>
                <w:sz w:val="20"/>
                <w:szCs w:val="20"/>
              </w:rPr>
              <w:t>izdanim računima</w:t>
            </w:r>
            <w:r>
              <w:rPr>
                <w:sz w:val="20"/>
                <w:szCs w:val="20"/>
              </w:rPr>
              <w:t xml:space="preserve"> u smjeni, 70% iznosa, uz potpisanu isplatnicu</w:t>
            </w:r>
          </w:p>
        </w:tc>
      </w:tr>
    </w:tbl>
    <w:p w14:paraId="544A2CE2" w14:textId="0F3F01B9" w:rsidR="00020265" w:rsidRDefault="00020265" w:rsidP="00020265">
      <w:pPr>
        <w:pStyle w:val="Odlomakpopisa"/>
        <w:numPr>
          <w:ilvl w:val="0"/>
          <w:numId w:val="1"/>
        </w:numPr>
        <w:rPr>
          <w:color w:val="0070C0"/>
        </w:rPr>
      </w:pPr>
      <w:r w:rsidRPr="00020265">
        <w:rPr>
          <w:color w:val="0070C0"/>
        </w:rPr>
        <w:t>U gornjoj tablici dani su samo primjeri nekih mogućnosti, svakako je potrebno istu prilagoditi Vašem načinu poslovanja</w:t>
      </w:r>
      <w:r>
        <w:rPr>
          <w:color w:val="0070C0"/>
        </w:rPr>
        <w:t xml:space="preserve"> – </w:t>
      </w:r>
      <w:r w:rsidR="003C0E25">
        <w:rPr>
          <w:color w:val="0070C0"/>
        </w:rPr>
        <w:t xml:space="preserve">ovaj </w:t>
      </w:r>
      <w:r>
        <w:rPr>
          <w:color w:val="0070C0"/>
        </w:rPr>
        <w:t xml:space="preserve">tekst </w:t>
      </w:r>
      <w:r w:rsidR="003C0E25">
        <w:rPr>
          <w:color w:val="0070C0"/>
        </w:rPr>
        <w:t xml:space="preserve">brisati </w:t>
      </w:r>
      <w:r>
        <w:rPr>
          <w:color w:val="0070C0"/>
        </w:rPr>
        <w:t>u konačnoj odluci!</w:t>
      </w:r>
    </w:p>
    <w:p w14:paraId="614B9B66" w14:textId="1E8DB6D9" w:rsidR="00FA4AD6" w:rsidRDefault="00FA4AD6" w:rsidP="00080954">
      <w:pPr>
        <w:jc w:val="center"/>
      </w:pPr>
      <w:r>
        <w:t xml:space="preserve">Članak </w:t>
      </w:r>
      <w:r w:rsidR="00080954">
        <w:t>4</w:t>
      </w:r>
      <w:r>
        <w:t>.</w:t>
      </w:r>
    </w:p>
    <w:p w14:paraId="2C958F91" w14:textId="6D2C999E" w:rsidR="00FA4AD6" w:rsidRDefault="0015297D" w:rsidP="0015297D">
      <w:pPr>
        <w:jc w:val="both"/>
      </w:pPr>
      <w:r>
        <w:t xml:space="preserve">Kada djelatniku/studentu pripadne iznos napojnice iznad </w:t>
      </w:r>
      <w:r w:rsidR="00FA4AD6">
        <w:t>neoporeziv</w:t>
      </w:r>
      <w:r>
        <w:t xml:space="preserve">og iznosa, taj iznos napojnice isplaćivat će se isključivo na IBAN zaposlenika transakcijskim putem, uz obračun i uplatu pripadajućeg poreza po stopi od 20%, </w:t>
      </w:r>
      <w:r w:rsidR="00020265">
        <w:t xml:space="preserve">jednom mjesečno, najkasnije do 15-og u mjesecu za protekli mjesec. </w:t>
      </w:r>
      <w:r w:rsidR="005372AD">
        <w:t>Ako djelatnik/student ima ovršen račun, iznos napojnice isplaćivat će mu se isključivo na IBAN zaposlenika, sukladno zakonskim propisima.</w:t>
      </w:r>
    </w:p>
    <w:p w14:paraId="00B17CA8" w14:textId="1A800375" w:rsidR="00FA4AD6" w:rsidRDefault="00FA4AD6" w:rsidP="00080954">
      <w:pPr>
        <w:jc w:val="center"/>
      </w:pPr>
      <w:r>
        <w:t xml:space="preserve">Članak </w:t>
      </w:r>
      <w:r w:rsidR="00080954">
        <w:t>5</w:t>
      </w:r>
      <w:r>
        <w:t>.</w:t>
      </w:r>
    </w:p>
    <w:p w14:paraId="3407D761" w14:textId="0BCBADB1" w:rsidR="00FA4AD6" w:rsidRDefault="00FA4AD6" w:rsidP="00FA4AD6">
      <w:r>
        <w:t xml:space="preserve">Ova odluka </w:t>
      </w:r>
      <w:r w:rsidR="00020265">
        <w:t xml:space="preserve">stupa na snagu danom </w:t>
      </w:r>
      <w:r w:rsidR="00DF1B19">
        <w:t>donošenja.</w:t>
      </w:r>
    </w:p>
    <w:p w14:paraId="01F11209" w14:textId="77777777" w:rsidR="00DF1B19" w:rsidRDefault="00DF1B19" w:rsidP="00FA4AD6"/>
    <w:p w14:paraId="37945CB2" w14:textId="1A2B10B9" w:rsidR="00020265" w:rsidRDefault="00DF1B19" w:rsidP="00FA4AD6">
      <w:r>
        <w:t xml:space="preserve">Datum donošenja Odluke: _____________________                                                      </w:t>
      </w:r>
      <w:r w:rsidR="00020265">
        <w:t>Odgovorna osoba poslodavca:</w:t>
      </w:r>
    </w:p>
    <w:sectPr w:rsidR="00020265" w:rsidSect="00EC18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E7F92"/>
    <w:multiLevelType w:val="hybridMultilevel"/>
    <w:tmpl w:val="732CC7EC"/>
    <w:lvl w:ilvl="0" w:tplc="5BF2A72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895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D6"/>
    <w:rsid w:val="00020265"/>
    <w:rsid w:val="00080954"/>
    <w:rsid w:val="000B5666"/>
    <w:rsid w:val="001140DD"/>
    <w:rsid w:val="0015297D"/>
    <w:rsid w:val="0026769D"/>
    <w:rsid w:val="00302A9E"/>
    <w:rsid w:val="0033073E"/>
    <w:rsid w:val="00371939"/>
    <w:rsid w:val="00384CBB"/>
    <w:rsid w:val="003C0E25"/>
    <w:rsid w:val="00433206"/>
    <w:rsid w:val="00487DD1"/>
    <w:rsid w:val="004B0B88"/>
    <w:rsid w:val="005372AD"/>
    <w:rsid w:val="005E3D5F"/>
    <w:rsid w:val="0068322D"/>
    <w:rsid w:val="007D3EC8"/>
    <w:rsid w:val="008443F5"/>
    <w:rsid w:val="00854E04"/>
    <w:rsid w:val="008738BE"/>
    <w:rsid w:val="00950F3F"/>
    <w:rsid w:val="00A819C4"/>
    <w:rsid w:val="00BF6DEF"/>
    <w:rsid w:val="00CE151F"/>
    <w:rsid w:val="00D652B7"/>
    <w:rsid w:val="00D80C05"/>
    <w:rsid w:val="00DF1B19"/>
    <w:rsid w:val="00E1704A"/>
    <w:rsid w:val="00E91572"/>
    <w:rsid w:val="00EC1829"/>
    <w:rsid w:val="00F67079"/>
    <w:rsid w:val="00FA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4FA0"/>
  <w15:chartTrackingRefBased/>
  <w15:docId w15:val="{76497393-D665-4C1E-92B4-1EA86723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B0B88"/>
    <w:rPr>
      <w:color w:val="0000FF"/>
      <w:u w:val="single"/>
    </w:rPr>
  </w:style>
  <w:style w:type="table" w:styleId="Reetkatablice">
    <w:name w:val="Table Grid"/>
    <w:basedOn w:val="Obinatablica"/>
    <w:uiPriority w:val="39"/>
    <w:rsid w:val="0015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20265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50F3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50F3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50F3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50F3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50F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Mostarčić</dc:creator>
  <cp:keywords/>
  <dc:description/>
  <cp:lastModifiedBy>Maja Popović</cp:lastModifiedBy>
  <cp:revision>2</cp:revision>
  <dcterms:created xsi:type="dcterms:W3CDTF">2024-01-22T14:08:00Z</dcterms:created>
  <dcterms:modified xsi:type="dcterms:W3CDTF">2024-01-22T14:08:00Z</dcterms:modified>
</cp:coreProperties>
</file>